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4C2" w:rsidRDefault="00861C30">
      <w:pPr>
        <w:widowControl/>
        <w:tabs>
          <w:tab w:val="left" w:pos="1245"/>
        </w:tabs>
        <w:suppressAutoHyphens w:val="0"/>
        <w:spacing w:line="200" w:lineRule="atLeast"/>
        <w:ind w:left="15"/>
        <w:jc w:val="center"/>
      </w:pPr>
      <w:r>
        <w:rPr>
          <w:noProof/>
          <w:lang w:val="en-US" w:eastAsia="en-US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 </w:t>
      </w:r>
    </w:p>
    <w:p w:rsidR="003E54C2" w:rsidRDefault="00861C30">
      <w:pPr>
        <w:pStyle w:val="3"/>
        <w:numPr>
          <w:ilvl w:val="2"/>
          <w:numId w:val="2"/>
        </w:numPr>
        <w:tabs>
          <w:tab w:val="left" w:pos="0"/>
        </w:tabs>
        <w:rPr>
          <w:rFonts w:eastAsia="Arial" w:cs="Times New Roman"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 w:rsidR="003E54C2" w:rsidRDefault="00861C30">
      <w:pPr>
        <w:pStyle w:val="3"/>
        <w:numPr>
          <w:ilvl w:val="2"/>
          <w:numId w:val="2"/>
        </w:numPr>
        <w:tabs>
          <w:tab w:val="left" w:pos="0"/>
        </w:tabs>
        <w:rPr>
          <w:rFonts w:eastAsia="Arial" w:cs="Times New Roman"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 w:rsidR="003E54C2" w:rsidRDefault="003E54C2">
      <w:pPr>
        <w:pStyle w:val="3"/>
        <w:numPr>
          <w:ilvl w:val="2"/>
          <w:numId w:val="2"/>
        </w:numPr>
        <w:tabs>
          <w:tab w:val="left" w:pos="0"/>
        </w:tabs>
        <w:rPr>
          <w:rFonts w:eastAsia="Arial" w:cs="Times New Roman"/>
          <w:b/>
          <w:bCs/>
          <w:caps/>
          <w:color w:val="000000"/>
          <w:lang w:val="uk-UA" w:eastAsia="zh-CN" w:bidi="ar-SA"/>
        </w:rPr>
      </w:pPr>
    </w:p>
    <w:p w:rsidR="003E54C2" w:rsidRDefault="00861C30">
      <w:pPr>
        <w:pStyle w:val="3"/>
        <w:numPr>
          <w:ilvl w:val="2"/>
          <w:numId w:val="2"/>
        </w:numPr>
        <w:tabs>
          <w:tab w:val="left" w:pos="0"/>
        </w:tabs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 w:rsidR="003E54C2" w:rsidRDefault="003E54C2">
      <w:pPr>
        <w:rPr>
          <w:lang w:val="uk-UA" w:eastAsia="zh-CN" w:bidi="ar-SA"/>
        </w:rPr>
      </w:pPr>
    </w:p>
    <w:p w:rsidR="003E54C2" w:rsidRDefault="00861C30">
      <w:pPr>
        <w:pStyle w:val="3"/>
        <w:numPr>
          <w:ilvl w:val="2"/>
          <w:numId w:val="2"/>
        </w:numPr>
        <w:tabs>
          <w:tab w:val="left" w:pos="0"/>
        </w:tabs>
        <w:rPr>
          <w:rFonts w:cs="Times New Roman"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 xml:space="preserve">Р І Ш Е Н </w:t>
      </w:r>
      <w:proofErr w:type="spellStart"/>
      <w:r>
        <w:rPr>
          <w:rFonts w:cs="Times New Roman"/>
          <w:b/>
          <w:bCs/>
          <w:caps/>
          <w:color w:val="000000"/>
        </w:rPr>
        <w:t>Н</w:t>
      </w:r>
      <w:proofErr w:type="spellEnd"/>
      <w:r>
        <w:rPr>
          <w:rFonts w:cs="Times New Roman"/>
          <w:b/>
          <w:bCs/>
          <w:caps/>
          <w:color w:val="000000"/>
        </w:rPr>
        <w:t xml:space="preserve"> Я</w:t>
      </w:r>
    </w:p>
    <w:p w:rsidR="003E54C2" w:rsidRDefault="003E54C2">
      <w:pPr>
        <w:rPr>
          <w:rFonts w:cs="Times New Roman"/>
          <w:b/>
          <w:bCs/>
          <w:caps/>
          <w:color w:val="000000"/>
        </w:rPr>
      </w:pPr>
    </w:p>
    <w:p w:rsidR="003E54C2" w:rsidRDefault="00861C30">
      <w:pPr>
        <w:widowControl/>
        <w:tabs>
          <w:tab w:val="left" w:pos="10235"/>
        </w:tabs>
        <w:suppressAutoHyphens w:val="0"/>
        <w:jc w:val="both"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793-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 w:rsidRPr="00861C30"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 w:rsidR="003E54C2" w:rsidRDefault="003E54C2">
      <w:pPr>
        <w:widowControl/>
        <w:tabs>
          <w:tab w:val="left" w:pos="6705"/>
        </w:tabs>
        <w:ind w:left="30" w:right="3720"/>
        <w:jc w:val="both"/>
        <w:rPr>
          <w:rFonts w:cs="Times New Roman"/>
          <w:b/>
          <w:bCs/>
          <w:iCs/>
        </w:rPr>
      </w:pPr>
    </w:p>
    <w:p w:rsidR="003E54C2" w:rsidRDefault="00861C30">
      <w:pPr>
        <w:tabs>
          <w:tab w:val="left" w:pos="3000"/>
        </w:tabs>
        <w:ind w:right="3628"/>
        <w:jc w:val="both"/>
        <w:rPr>
          <w:b/>
          <w:lang w:val="uk-UA"/>
        </w:rPr>
      </w:pPr>
      <w:r w:rsidRPr="00861C30">
        <w:rPr>
          <w:b/>
          <w:lang w:val="uk-UA"/>
        </w:rPr>
        <w:t>Про затвердження Акціонерному товариству «Укргазвидобування» проекту землеустрою щодо відведення земельної ділянки в оренду зі зміною цільового призначення для експлуатації та обслуговування свердловини №10 Борової площі ГПУ «</w:t>
      </w:r>
      <w:proofErr w:type="spellStart"/>
      <w:r w:rsidRPr="00861C30">
        <w:rPr>
          <w:b/>
          <w:lang w:val="uk-UA"/>
        </w:rPr>
        <w:t>Шебелинкагазвидобування</w:t>
      </w:r>
      <w:proofErr w:type="spellEnd"/>
      <w:r w:rsidRPr="00861C30">
        <w:rPr>
          <w:b/>
          <w:lang w:val="uk-UA"/>
        </w:rPr>
        <w:t xml:space="preserve">», що розташована за межами с. Водяне на території </w:t>
      </w:r>
      <w:proofErr w:type="spellStart"/>
      <w:r w:rsidRPr="00861C30">
        <w:rPr>
          <w:b/>
          <w:lang w:val="uk-UA"/>
        </w:rPr>
        <w:t>Зміївської</w:t>
      </w:r>
      <w:proofErr w:type="spellEnd"/>
      <w:r w:rsidRPr="00861C30">
        <w:rPr>
          <w:b/>
          <w:lang w:val="uk-UA"/>
        </w:rPr>
        <w:t xml:space="preserve"> міської ради </w:t>
      </w:r>
    </w:p>
    <w:p w:rsidR="00861C30" w:rsidRDefault="00861C30">
      <w:pPr>
        <w:tabs>
          <w:tab w:val="left" w:pos="3000"/>
        </w:tabs>
        <w:ind w:right="3628"/>
        <w:jc w:val="both"/>
        <w:rPr>
          <w:b/>
          <w:lang w:val="uk-UA"/>
        </w:rPr>
      </w:pPr>
    </w:p>
    <w:p w:rsidR="00861C30" w:rsidRPr="00861C30" w:rsidRDefault="00861C30">
      <w:pPr>
        <w:tabs>
          <w:tab w:val="left" w:pos="3000"/>
        </w:tabs>
        <w:ind w:right="3628"/>
        <w:jc w:val="both"/>
      </w:pPr>
    </w:p>
    <w:p w:rsidR="003E54C2" w:rsidRPr="00861C30" w:rsidRDefault="003E54C2">
      <w:pPr>
        <w:jc w:val="both"/>
        <w:rPr>
          <w:b/>
          <w:lang w:val="uk-UA"/>
        </w:rPr>
      </w:pPr>
    </w:p>
    <w:p w:rsidR="003E54C2" w:rsidRDefault="00861C30">
      <w:pPr>
        <w:ind w:firstLine="708"/>
        <w:jc w:val="both"/>
        <w:rPr>
          <w:lang w:val="uk-UA"/>
        </w:rPr>
      </w:pPr>
      <w:r w:rsidRPr="00861C30">
        <w:rPr>
          <w:lang w:val="uk-UA"/>
        </w:rPr>
        <w:t>Розглянувши заяву заступника директора АТ «Укргазвидобування» Філії ГПУ «</w:t>
      </w:r>
      <w:proofErr w:type="spellStart"/>
      <w:r w:rsidRPr="00861C30">
        <w:rPr>
          <w:lang w:val="uk-UA"/>
        </w:rPr>
        <w:t>Шебелинкагазвидобування</w:t>
      </w:r>
      <w:proofErr w:type="spellEnd"/>
      <w:r w:rsidRPr="00861C30">
        <w:rPr>
          <w:lang w:val="uk-UA"/>
        </w:rPr>
        <w:t xml:space="preserve">» Богданова Андрія Петровича, код ЄДРПОУ-30019775, юридична адреса: м. Київ, вул. </w:t>
      </w:r>
      <w:proofErr w:type="spellStart"/>
      <w:r w:rsidRPr="00861C30">
        <w:rPr>
          <w:lang w:val="uk-UA"/>
        </w:rPr>
        <w:t>Кудрявська</w:t>
      </w:r>
      <w:proofErr w:type="spellEnd"/>
      <w:r w:rsidRPr="00861C30">
        <w:rPr>
          <w:lang w:val="uk-UA"/>
        </w:rPr>
        <w:t>, буд. 26/28, про затвердження проекту землеустрою щодо відведення земельної ділянки в оренду за рахунок земель сільськогосподарського призначення зі зміною цільового призначення на землі промисловості, транспорту, зв’язку, енергетики, оборони та іншого призначення для розміщення, експлуатації та обслуговування свердловини №10 Борової площі ГПУ «</w:t>
      </w:r>
      <w:proofErr w:type="spellStart"/>
      <w:r w:rsidRPr="00861C30">
        <w:rPr>
          <w:lang w:val="uk-UA"/>
        </w:rPr>
        <w:t>Шебелинкагазвидобування</w:t>
      </w:r>
      <w:proofErr w:type="spellEnd"/>
      <w:r w:rsidRPr="00861C30">
        <w:rPr>
          <w:lang w:val="uk-UA"/>
        </w:rPr>
        <w:t xml:space="preserve">», яка розташована за межами с. Водяне на території </w:t>
      </w:r>
      <w:proofErr w:type="spellStart"/>
      <w:r w:rsidRPr="00861C30">
        <w:rPr>
          <w:lang w:val="uk-UA"/>
        </w:rPr>
        <w:t>Зміївської</w:t>
      </w:r>
      <w:proofErr w:type="spellEnd"/>
      <w:r w:rsidRPr="00861C30">
        <w:rPr>
          <w:lang w:val="uk-UA"/>
        </w:rPr>
        <w:t xml:space="preserve"> міської ради, враховуючи проект землеустрою розроблений ДП «Харківський науково – дослідний та проектний інститут землеустрою», витяг з Державного земельного кадастру про земельну ділянку № НВ-2104969882020 від 17.12.2020 року наданий відділом у Тячівському районі Головного Управління </w:t>
      </w:r>
      <w:proofErr w:type="spellStart"/>
      <w:r w:rsidRPr="00861C30">
        <w:rPr>
          <w:lang w:val="uk-UA"/>
        </w:rPr>
        <w:t>Держгеокадастру</w:t>
      </w:r>
      <w:proofErr w:type="spellEnd"/>
      <w:r w:rsidRPr="00861C30">
        <w:rPr>
          <w:lang w:val="uk-UA"/>
        </w:rPr>
        <w:t xml:space="preserve"> у Закарпатській області  керуючись ст. 15-1, 22, 79-1, 93, 122, 123, 124, частини 2 статті 134, статті 186 Земельного кодексу України, Закону України «Про оренду землі», ст. 26 п. 34 Закону України «Про місцеве самоврядування», </w:t>
      </w:r>
      <w:proofErr w:type="spellStart"/>
      <w:r w:rsidRPr="00861C30">
        <w:rPr>
          <w:lang w:val="uk-UA"/>
        </w:rPr>
        <w:t>Зміївська</w:t>
      </w:r>
      <w:proofErr w:type="spellEnd"/>
      <w:r w:rsidRPr="00861C30">
        <w:rPr>
          <w:lang w:val="uk-UA"/>
        </w:rPr>
        <w:t xml:space="preserve"> міська рада</w:t>
      </w:r>
    </w:p>
    <w:p w:rsidR="00861C30" w:rsidRPr="00861C30" w:rsidRDefault="00861C30">
      <w:pPr>
        <w:ind w:firstLine="708"/>
        <w:jc w:val="both"/>
        <w:rPr>
          <w:lang w:val="uk-UA"/>
        </w:rPr>
      </w:pPr>
    </w:p>
    <w:p w:rsidR="003E54C2" w:rsidRPr="00861C30" w:rsidRDefault="003E54C2">
      <w:pPr>
        <w:ind w:firstLine="708"/>
        <w:jc w:val="both"/>
        <w:rPr>
          <w:lang w:val="uk-UA"/>
        </w:rPr>
      </w:pPr>
    </w:p>
    <w:p w:rsidR="003E54C2" w:rsidRDefault="00861C30">
      <w:pPr>
        <w:jc w:val="both"/>
        <w:rPr>
          <w:b/>
          <w:lang w:val="uk-UA"/>
        </w:rPr>
      </w:pPr>
      <w:r w:rsidRPr="00861C30">
        <w:rPr>
          <w:b/>
          <w:lang w:val="uk-UA"/>
        </w:rPr>
        <w:t>ВИРІШИЛА:</w:t>
      </w:r>
    </w:p>
    <w:p w:rsidR="00861C30" w:rsidRPr="00861C30" w:rsidRDefault="00861C30">
      <w:pPr>
        <w:jc w:val="both"/>
      </w:pPr>
    </w:p>
    <w:p w:rsidR="00F00FCC" w:rsidRDefault="00861C30" w:rsidP="00F00FCC">
      <w:pPr>
        <w:pStyle w:val="ac"/>
        <w:numPr>
          <w:ilvl w:val="0"/>
          <w:numId w:val="3"/>
        </w:numPr>
        <w:ind w:left="0" w:firstLine="709"/>
        <w:jc w:val="both"/>
        <w:rPr>
          <w:lang w:val="uk-UA"/>
        </w:rPr>
      </w:pPr>
      <w:r w:rsidRPr="00861C30">
        <w:rPr>
          <w:lang w:val="uk-UA"/>
        </w:rPr>
        <w:t xml:space="preserve">Затвердити АТ «Укргазвидобування» код ЄДРПОУ-30019775, юридична адреса: м. Київ, вулиця </w:t>
      </w:r>
      <w:proofErr w:type="spellStart"/>
      <w:r w:rsidRPr="00861C30">
        <w:rPr>
          <w:lang w:val="uk-UA"/>
        </w:rPr>
        <w:t>Кудрявська</w:t>
      </w:r>
      <w:proofErr w:type="spellEnd"/>
      <w:r w:rsidRPr="00861C30">
        <w:rPr>
          <w:lang w:val="uk-UA"/>
        </w:rPr>
        <w:t>, буд. 26/28 проект землеустрою щодо відведення земельної ділянки в оренду зі зміною цільового призначення на землі промисловості, транспорту, зв’язку, енергетики, оборони та іншого призначення для розміщення, експлуатації та обслуговування свердловини №10 Борової площі ГПУ «</w:t>
      </w:r>
      <w:proofErr w:type="spellStart"/>
      <w:r w:rsidRPr="00861C30">
        <w:rPr>
          <w:lang w:val="uk-UA"/>
        </w:rPr>
        <w:t>Шебелинкагазвидобування</w:t>
      </w:r>
      <w:proofErr w:type="spellEnd"/>
      <w:r w:rsidRPr="00861C30">
        <w:rPr>
          <w:lang w:val="uk-UA"/>
        </w:rPr>
        <w:t xml:space="preserve">» (код КВЦПЗ-11.01) площею 0.4000 га., кадастровий номер: 6321781000:03:000:0293 розташованої за межами с. Водяне на території </w:t>
      </w:r>
      <w:proofErr w:type="spellStart"/>
      <w:r w:rsidRPr="00861C30">
        <w:rPr>
          <w:lang w:val="uk-UA"/>
        </w:rPr>
        <w:t>Зміївської</w:t>
      </w:r>
      <w:proofErr w:type="spellEnd"/>
      <w:r w:rsidRPr="00861C30">
        <w:rPr>
          <w:lang w:val="uk-UA"/>
        </w:rPr>
        <w:t xml:space="preserve"> міської ради  Чугуївського  району, Харківської області. </w:t>
      </w:r>
    </w:p>
    <w:p w:rsidR="00F00FCC" w:rsidRDefault="00F00FCC" w:rsidP="00F00FCC">
      <w:pPr>
        <w:pStyle w:val="ac"/>
        <w:ind w:left="709"/>
        <w:jc w:val="both"/>
        <w:rPr>
          <w:lang w:val="uk-UA"/>
        </w:rPr>
      </w:pPr>
    </w:p>
    <w:p w:rsidR="00F00FCC" w:rsidRDefault="00861C30" w:rsidP="00F00FCC">
      <w:pPr>
        <w:pStyle w:val="ac"/>
        <w:numPr>
          <w:ilvl w:val="0"/>
          <w:numId w:val="3"/>
        </w:numPr>
        <w:ind w:left="0" w:firstLine="709"/>
        <w:jc w:val="both"/>
        <w:rPr>
          <w:lang w:val="uk-UA"/>
        </w:rPr>
      </w:pPr>
      <w:r w:rsidRPr="00F00FCC">
        <w:rPr>
          <w:lang w:val="uk-UA"/>
        </w:rPr>
        <w:t>На земельній ділянці, кадастровий номер 6321781000:03:000:0293, згідно Порядку ведення Державного земельного кадастру, затвердженого постановою Кабінету Міністрів України від 17.10.2012 року №1051, зареєстровано обмеження на використання земельної ділянки- охорона зона навколо об’єкта культурної спад</w:t>
      </w:r>
      <w:r w:rsidR="00F00FCC">
        <w:rPr>
          <w:lang w:val="uk-UA"/>
        </w:rPr>
        <w:t xml:space="preserve">щини, площа земельної ділянки </w:t>
      </w:r>
      <w:bookmarkStart w:id="2" w:name="_GoBack"/>
      <w:bookmarkEnd w:id="2"/>
      <w:r w:rsidRPr="00F00FCC">
        <w:rPr>
          <w:lang w:val="uk-UA"/>
        </w:rPr>
        <w:t xml:space="preserve">(її частини), на яку поширюється дія обмеження 0.4000 га. </w:t>
      </w:r>
    </w:p>
    <w:p w:rsidR="00F00FCC" w:rsidRPr="00F00FCC" w:rsidRDefault="00F00FCC" w:rsidP="00F00FCC">
      <w:pPr>
        <w:pStyle w:val="ac"/>
        <w:rPr>
          <w:lang w:val="uk-UA"/>
        </w:rPr>
      </w:pPr>
    </w:p>
    <w:p w:rsidR="00F00FCC" w:rsidRDefault="00F00FCC" w:rsidP="00F00FCC">
      <w:pPr>
        <w:pStyle w:val="ac"/>
        <w:ind w:left="709"/>
        <w:jc w:val="both"/>
        <w:rPr>
          <w:lang w:val="uk-UA"/>
        </w:rPr>
      </w:pPr>
    </w:p>
    <w:p w:rsidR="00F00FCC" w:rsidRPr="00F00FCC" w:rsidRDefault="00F00FCC" w:rsidP="00F00FCC">
      <w:pPr>
        <w:pStyle w:val="ac"/>
        <w:rPr>
          <w:lang w:val="uk-UA"/>
        </w:rPr>
      </w:pPr>
    </w:p>
    <w:p w:rsidR="003E54C2" w:rsidRPr="00F00FCC" w:rsidRDefault="00861C30" w:rsidP="00F00FCC">
      <w:pPr>
        <w:pStyle w:val="ac"/>
        <w:numPr>
          <w:ilvl w:val="0"/>
          <w:numId w:val="3"/>
        </w:numPr>
        <w:ind w:left="0" w:firstLine="709"/>
        <w:jc w:val="both"/>
        <w:rPr>
          <w:lang w:val="uk-UA"/>
        </w:rPr>
      </w:pPr>
      <w:r w:rsidRPr="00F00FCC">
        <w:rPr>
          <w:lang w:val="uk-UA"/>
        </w:rPr>
        <w:t xml:space="preserve">Рекомендувати АТ «Укргазвидобування» </w:t>
      </w:r>
      <w:proofErr w:type="spellStart"/>
      <w:r w:rsidRPr="00F00FCC">
        <w:rPr>
          <w:lang w:val="uk-UA"/>
        </w:rPr>
        <w:t>внести</w:t>
      </w:r>
      <w:proofErr w:type="spellEnd"/>
      <w:r w:rsidRPr="00F00FCC">
        <w:rPr>
          <w:lang w:val="uk-UA"/>
        </w:rPr>
        <w:t xml:space="preserve"> зміни до Державного земельного кадастру стосовно цільового призначення земельної ділянки у відповідності до проекту землеустрою, після чого надати витяг з Державного земельного кадастру до </w:t>
      </w:r>
      <w:proofErr w:type="spellStart"/>
      <w:r w:rsidRPr="00F00FCC">
        <w:rPr>
          <w:lang w:val="uk-UA"/>
        </w:rPr>
        <w:t>Зміївської</w:t>
      </w:r>
      <w:proofErr w:type="spellEnd"/>
      <w:r w:rsidRPr="00F00FCC">
        <w:rPr>
          <w:lang w:val="uk-UA"/>
        </w:rPr>
        <w:t xml:space="preserve"> міської ради з метою прийняття рішення щодо передачі в оренду земельної ділянки.</w:t>
      </w:r>
    </w:p>
    <w:p w:rsidR="00861C30" w:rsidRPr="00861C30" w:rsidRDefault="00861C30" w:rsidP="00861C30">
      <w:pPr>
        <w:pStyle w:val="ac"/>
        <w:ind w:left="1068"/>
        <w:jc w:val="both"/>
      </w:pPr>
    </w:p>
    <w:p w:rsidR="003E54C2" w:rsidRDefault="00861C30">
      <w:pPr>
        <w:ind w:firstLine="708"/>
        <w:jc w:val="both"/>
        <w:rPr>
          <w:rFonts w:eastAsia="Times New Roman" w:cs="Times New Roman"/>
          <w:iCs/>
          <w:color w:val="000000"/>
          <w:lang w:val="uk-UA" w:eastAsia="ru-RU" w:bidi="ar-SA"/>
        </w:rPr>
      </w:pPr>
      <w:r w:rsidRPr="00861C30">
        <w:rPr>
          <w:rFonts w:eastAsia="Times New Roman" w:cs="Times New Roman"/>
          <w:iCs/>
          <w:color w:val="000000"/>
          <w:lang w:val="uk-UA" w:eastAsia="ru-RU" w:bidi="ar-SA"/>
        </w:rPr>
        <w:t>4. Контроль за виконанням рішення покласти на постійну комісію з питань міст</w:t>
      </w:r>
      <w:r>
        <w:rPr>
          <w:rFonts w:eastAsia="Times New Roman" w:cs="Times New Roman"/>
          <w:iCs/>
          <w:color w:val="000000"/>
          <w:lang w:val="uk-UA" w:eastAsia="ru-RU" w:bidi="ar-SA"/>
        </w:rPr>
        <w:t xml:space="preserve">обудування, будівництва, розвитку </w:t>
      </w:r>
      <w:r w:rsidRPr="00861C30">
        <w:rPr>
          <w:rFonts w:eastAsia="Times New Roman" w:cs="Times New Roman"/>
          <w:iCs/>
          <w:color w:val="000000"/>
          <w:lang w:val="uk-UA" w:eastAsia="ru-RU" w:bidi="ar-SA"/>
        </w:rPr>
        <w:t>інфраструктури,</w:t>
      </w:r>
      <w:r>
        <w:rPr>
          <w:rFonts w:eastAsia="Times New Roman" w:cs="Times New Roman"/>
          <w:iCs/>
          <w:color w:val="000000"/>
          <w:lang w:val="uk-UA" w:eastAsia="ru-RU" w:bidi="ar-SA"/>
        </w:rPr>
        <w:t xml:space="preserve"> </w:t>
      </w:r>
      <w:r w:rsidRPr="00861C30">
        <w:rPr>
          <w:rFonts w:eastAsia="Times New Roman" w:cs="Times New Roman"/>
          <w:iCs/>
          <w:color w:val="000000"/>
          <w:lang w:val="uk-UA" w:eastAsia="ru-RU" w:bidi="ar-SA"/>
        </w:rPr>
        <w:t xml:space="preserve">земельних відносин, природокористування та аграрної політики </w:t>
      </w:r>
      <w:proofErr w:type="spellStart"/>
      <w:r w:rsidRPr="00861C30">
        <w:rPr>
          <w:rFonts w:eastAsia="Times New Roman" w:cs="Times New Roman"/>
          <w:iCs/>
          <w:color w:val="000000"/>
          <w:lang w:val="uk-UA" w:eastAsia="ru-RU" w:bidi="ar-SA"/>
        </w:rPr>
        <w:t>Зміївської</w:t>
      </w:r>
      <w:proofErr w:type="spellEnd"/>
      <w:r w:rsidRPr="00861C30">
        <w:rPr>
          <w:rFonts w:eastAsia="Times New Roman" w:cs="Times New Roman"/>
          <w:iCs/>
          <w:color w:val="000000"/>
          <w:lang w:val="uk-UA" w:eastAsia="ru-RU" w:bidi="ar-SA"/>
        </w:rPr>
        <w:t xml:space="preserve"> міської ради (Андрій РЕВЕНКО).</w:t>
      </w:r>
    </w:p>
    <w:p w:rsidR="00861C30" w:rsidRDefault="00861C30">
      <w:pPr>
        <w:ind w:firstLine="708"/>
        <w:jc w:val="both"/>
        <w:rPr>
          <w:rFonts w:eastAsia="Times New Roman" w:cs="Times New Roman"/>
          <w:iCs/>
          <w:color w:val="000000"/>
          <w:lang w:val="uk-UA" w:eastAsia="ru-RU" w:bidi="ar-SA"/>
        </w:rPr>
      </w:pPr>
    </w:p>
    <w:p w:rsidR="00861C30" w:rsidRDefault="00861C30">
      <w:pPr>
        <w:ind w:firstLine="708"/>
        <w:jc w:val="both"/>
        <w:rPr>
          <w:rFonts w:eastAsia="Times New Roman" w:cs="Times New Roman"/>
          <w:iCs/>
          <w:color w:val="000000"/>
          <w:lang w:val="uk-UA" w:eastAsia="ru-RU" w:bidi="ar-SA"/>
        </w:rPr>
      </w:pPr>
    </w:p>
    <w:p w:rsidR="00861C30" w:rsidRPr="00861C30" w:rsidRDefault="00861C30">
      <w:pPr>
        <w:ind w:firstLine="708"/>
        <w:jc w:val="both"/>
      </w:pPr>
    </w:p>
    <w:p w:rsidR="003E54C2" w:rsidRPr="00861C30" w:rsidRDefault="003E54C2">
      <w:pPr>
        <w:pStyle w:val="ac"/>
        <w:widowControl/>
        <w:tabs>
          <w:tab w:val="left" w:pos="4766"/>
        </w:tabs>
        <w:suppressAutoHyphens w:val="0"/>
        <w:ind w:left="0" w:firstLine="709"/>
        <w:jc w:val="both"/>
        <w:rPr>
          <w:rFonts w:eastAsia="Times New Roman" w:cs="Times New Roman"/>
          <w:lang w:val="uk-UA" w:bidi="ar-SA"/>
        </w:rPr>
      </w:pPr>
    </w:p>
    <w:p w:rsidR="003E54C2" w:rsidRPr="00861C30" w:rsidRDefault="00861C30">
      <w:pPr>
        <w:widowControl/>
        <w:tabs>
          <w:tab w:val="left" w:pos="1245"/>
        </w:tabs>
        <w:suppressAutoHyphens w:val="0"/>
        <w:spacing w:line="200" w:lineRule="atLeast"/>
        <w:ind w:left="15"/>
        <w:jc w:val="both"/>
      </w:pPr>
      <w:r w:rsidRPr="00861C30">
        <w:rPr>
          <w:rStyle w:val="a4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 w:rsidR="003E54C2" w:rsidRPr="00861C30" w:rsidSect="00861C30">
      <w:pgSz w:w="11906" w:h="16838"/>
      <w:pgMar w:top="1134" w:right="567" w:bottom="425" w:left="1701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F115B"/>
    <w:multiLevelType w:val="hybridMultilevel"/>
    <w:tmpl w:val="91D05D96"/>
    <w:lvl w:ilvl="0" w:tplc="A8D20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47A02A5"/>
    <w:multiLevelType w:val="multilevel"/>
    <w:tmpl w:val="214251C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7EA41CB9"/>
    <w:multiLevelType w:val="multilevel"/>
    <w:tmpl w:val="4E462FBC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6"/>
  <w:characterSpacingControl w:val="doNotCompress"/>
  <w:compat>
    <w:compatSetting w:name="compatibilityMode" w:uri="http://schemas.microsoft.com/office/word" w:val="12"/>
  </w:compat>
  <w:rsids>
    <w:rsidRoot w:val="003E54C2"/>
    <w:rsid w:val="003E54C2"/>
    <w:rsid w:val="00861C30"/>
    <w:rsid w:val="00F0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4C78B"/>
  <w15:docId w15:val="{6C5CADE0-46F2-4D67-A425-957D381C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szCs w:val="24"/>
        <w:lang w:val="de-DE" w:eastAsia="ja-JP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widowControl w:val="0"/>
      <w:shd w:val="clear" w:color="auto" w:fill="FFFFFF"/>
      <w:suppressAutoHyphens/>
      <w:textAlignment w:val="baseline"/>
    </w:pPr>
    <w:rPr>
      <w:color w:val="00000A"/>
      <w:sz w:val="24"/>
    </w:rPr>
  </w:style>
  <w:style w:type="paragraph" w:styleId="1">
    <w:name w:val="heading 1"/>
    <w:basedOn w:val="a0"/>
    <w:uiPriority w:val="9"/>
    <w:qFormat/>
    <w:pPr>
      <w:numPr>
        <w:numId w:val="1"/>
      </w:numPr>
      <w:outlineLvl w:val="0"/>
    </w:pPr>
    <w:rPr>
      <w:rFonts w:ascii="Times New Roman" w:eastAsia="SimSun" w:hAnsi="Times New Roman" w:cs="Mangal"/>
      <w:b/>
      <w:bCs/>
      <w:sz w:val="48"/>
      <w:szCs w:val="48"/>
    </w:rPr>
  </w:style>
  <w:style w:type="paragraph" w:styleId="2">
    <w:name w:val="heading 2"/>
    <w:basedOn w:val="a"/>
    <w:uiPriority w:val="9"/>
    <w:unhideWhenUsed/>
    <w:qFormat/>
    <w:pPr>
      <w:numPr>
        <w:ilvl w:val="1"/>
        <w:numId w:val="1"/>
      </w:numPr>
      <w:jc w:val="center"/>
      <w:outlineLvl w:val="1"/>
    </w:pPr>
    <w:rPr>
      <w:b/>
      <w:sz w:val="32"/>
    </w:rPr>
  </w:style>
  <w:style w:type="paragraph" w:styleId="3">
    <w:name w:val="heading 3"/>
    <w:basedOn w:val="a"/>
    <w:uiPriority w:val="9"/>
    <w:unhideWhenUsed/>
    <w:qFormat/>
    <w:pPr>
      <w:numPr>
        <w:ilvl w:val="2"/>
        <w:numId w:val="1"/>
      </w:numPr>
      <w:jc w:val="center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Гіперпосилання"/>
    <w:rPr>
      <w:color w:val="000080"/>
      <w:u w:val="single"/>
    </w:rPr>
  </w:style>
  <w:style w:type="character" w:customStyle="1" w:styleId="WW8Num2z0">
    <w:name w:val="WW8Num2z0"/>
    <w:qFormat/>
    <w:rPr>
      <w:rFonts w:cs="Times New Roman"/>
      <w:b w:val="0"/>
      <w:bCs w:val="0"/>
      <w:iCs/>
      <w:lang w:val="uk-UA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ListLabel1">
    <w:name w:val="ListLabel 1"/>
    <w:qFormat/>
    <w:rPr>
      <w:rFonts w:cs="Times New Roman"/>
      <w:b w:val="0"/>
      <w:bCs w:val="0"/>
      <w:iCs/>
      <w:lang w:val="uk-UA"/>
    </w:rPr>
  </w:style>
  <w:style w:type="character" w:customStyle="1" w:styleId="a5">
    <w:name w:val="???????? ????? ??????"/>
    <w:qFormat/>
  </w:style>
  <w:style w:type="character" w:customStyle="1" w:styleId="-">
    <w:name w:val="????????-??????"/>
    <w:qFormat/>
    <w:rPr>
      <w:color w:val="000080"/>
      <w:u w:val="single"/>
    </w:rPr>
  </w:style>
  <w:style w:type="character" w:customStyle="1" w:styleId="10">
    <w:name w:val="Основной шрифт абзаца1"/>
    <w:qFormat/>
  </w:style>
  <w:style w:type="character" w:customStyle="1" w:styleId="a6">
    <w:name w:val="Символ нумерації"/>
    <w:qFormat/>
  </w:style>
  <w:style w:type="paragraph" w:styleId="a0">
    <w:name w:val="Title"/>
    <w:basedOn w:val="a"/>
    <w:next w:val="a7"/>
    <w:uiPriority w:val="10"/>
    <w:qFormat/>
    <w:pPr>
      <w:spacing w:before="240" w:after="120"/>
    </w:pPr>
    <w:rPr>
      <w:rFonts w:ascii="Arial" w:hAnsi="Ari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a">
    <w:name w:val="Покажчик"/>
    <w:basedOn w:val="a"/>
    <w:qFormat/>
    <w:pPr>
      <w:suppressLineNumbers/>
    </w:pPr>
  </w:style>
  <w:style w:type="paragraph" w:styleId="ab">
    <w:name w:val="Subtitle"/>
    <w:basedOn w:val="a0"/>
    <w:uiPriority w:val="11"/>
    <w:qFormat/>
    <w:pPr>
      <w:jc w:val="center"/>
    </w:pPr>
    <w:rPr>
      <w:i/>
      <w:iCs/>
    </w:rPr>
  </w:style>
  <w:style w:type="paragraph" w:customStyle="1" w:styleId="Iauiue">
    <w:name w:val="Iau?iue"/>
    <w:qFormat/>
    <w:pPr>
      <w:keepNext/>
      <w:shd w:val="clear" w:color="auto" w:fill="FFFFFF"/>
      <w:suppressAutoHyphens/>
      <w:textAlignment w:val="baseline"/>
    </w:pPr>
    <w:rPr>
      <w:rFonts w:eastAsia="Arial" w:cs="Times New Roman"/>
      <w:color w:val="00000A"/>
      <w:sz w:val="24"/>
      <w:szCs w:val="20"/>
      <w:lang w:val="en-US" w:eastAsia="zh-CN" w:bidi="ar-SA"/>
    </w:rPr>
  </w:style>
  <w:style w:type="paragraph" w:styleId="ac">
    <w:name w:val="List Paragraph"/>
    <w:basedOn w:val="a"/>
    <w:qFormat/>
    <w:pPr>
      <w:ind w:left="720"/>
    </w:pPr>
  </w:style>
  <w:style w:type="paragraph" w:customStyle="1" w:styleId="Standard">
    <w:name w:val="Standard"/>
    <w:qFormat/>
    <w:pPr>
      <w:widowControl w:val="0"/>
      <w:suppressAutoHyphens/>
    </w:pPr>
    <w:rPr>
      <w:color w:val="00000A"/>
      <w:sz w:val="24"/>
      <w:lang w:val="ru-RU" w:eastAsia="ru-RU" w:bidi="ar-SA"/>
    </w:rPr>
  </w:style>
  <w:style w:type="numbering" w:customStyle="1" w:styleId="WW8Num2">
    <w:name w:val="WW8Num2"/>
    <w:qFormat/>
  </w:style>
  <w:style w:type="paragraph" w:styleId="ad">
    <w:name w:val="Balloon Text"/>
    <w:basedOn w:val="a"/>
    <w:link w:val="ae"/>
    <w:uiPriority w:val="99"/>
    <w:semiHidden/>
    <w:unhideWhenUsed/>
    <w:rsid w:val="00861C3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861C30"/>
    <w:rPr>
      <w:rFonts w:ascii="Segoe UI" w:hAnsi="Segoe UI" w:cs="Segoe UI"/>
      <w:color w:val="00000A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Шаповалова</dc:creator>
  <dc:description/>
  <cp:lastModifiedBy>Ольга Шаповалова</cp:lastModifiedBy>
  <cp:revision>92</cp:revision>
  <cp:lastPrinted>2021-07-07T13:45:00Z</cp:lastPrinted>
  <dcterms:created xsi:type="dcterms:W3CDTF">2021-01-21T07:40:00Z</dcterms:created>
  <dcterms:modified xsi:type="dcterms:W3CDTF">2021-07-07T13:45:00Z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